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2C40" w:rsidRDefault="0025789F" w:rsidP="00EB2C40">
      <w:pPr>
        <w:pStyle w:val="a5"/>
        <w:ind w:left="142"/>
        <w:jc w:val="right"/>
        <w:rPr>
          <w:rFonts w:ascii="Times New Roman" w:hAnsi="Times New Roman" w:cs="Times New Roman"/>
          <w:b w:val="0"/>
          <w:szCs w:val="28"/>
        </w:rPr>
      </w:pPr>
      <w:r>
        <w:rPr>
          <w:rFonts w:ascii="Times New Roman" w:hAnsi="Times New Roman" w:cs="Times New Roman"/>
          <w:b w:val="0"/>
          <w:szCs w:val="28"/>
        </w:rPr>
        <w:t xml:space="preserve"> </w:t>
      </w:r>
    </w:p>
    <w:p w:rsidR="00EB2C40" w:rsidRPr="00EB2C40" w:rsidRDefault="00EB2C40" w:rsidP="00EB2C40">
      <w:pPr>
        <w:pStyle w:val="a5"/>
        <w:ind w:left="142"/>
        <w:rPr>
          <w:rFonts w:ascii="Times New Roman" w:hAnsi="Times New Roman" w:cs="Times New Roman"/>
          <w:b w:val="0"/>
          <w:szCs w:val="28"/>
        </w:rPr>
      </w:pPr>
      <w:r w:rsidRPr="00EB2C40">
        <w:rPr>
          <w:rFonts w:ascii="Times New Roman" w:hAnsi="Times New Roman" w:cs="Times New Roman"/>
          <w:b w:val="0"/>
          <w:szCs w:val="28"/>
        </w:rPr>
        <w:t>РОССИЙСКАЯ  ФЕДЕРАЦИЯ</w:t>
      </w:r>
    </w:p>
    <w:p w:rsidR="00EB2C40" w:rsidRPr="00EB2C40" w:rsidRDefault="00EB2C40" w:rsidP="00EB2C40">
      <w:pPr>
        <w:spacing w:after="0" w:line="240" w:lineRule="auto"/>
        <w:ind w:left="142"/>
        <w:jc w:val="center"/>
        <w:rPr>
          <w:rFonts w:ascii="Times New Roman" w:hAnsi="Times New Roman" w:cs="Times New Roman"/>
          <w:sz w:val="28"/>
          <w:szCs w:val="28"/>
        </w:rPr>
      </w:pPr>
      <w:r w:rsidRPr="00EB2C40">
        <w:rPr>
          <w:rFonts w:ascii="Times New Roman" w:hAnsi="Times New Roman" w:cs="Times New Roman"/>
          <w:sz w:val="28"/>
          <w:szCs w:val="28"/>
        </w:rPr>
        <w:t xml:space="preserve">Брянская область </w:t>
      </w:r>
    </w:p>
    <w:p w:rsidR="00EB2C40" w:rsidRPr="00EB2C40" w:rsidRDefault="00EB2C40" w:rsidP="00EB2C40">
      <w:pPr>
        <w:spacing w:after="0" w:line="240" w:lineRule="auto"/>
        <w:ind w:left="142"/>
        <w:jc w:val="center"/>
        <w:rPr>
          <w:rFonts w:ascii="Times New Roman" w:hAnsi="Times New Roman" w:cs="Times New Roman"/>
          <w:sz w:val="28"/>
          <w:szCs w:val="28"/>
        </w:rPr>
      </w:pPr>
      <w:r w:rsidRPr="00EB2C40">
        <w:rPr>
          <w:rFonts w:ascii="Times New Roman" w:hAnsi="Times New Roman" w:cs="Times New Roman"/>
          <w:sz w:val="28"/>
          <w:szCs w:val="28"/>
        </w:rPr>
        <w:t>СУРАЖСКИЙ РАЙОННЫЙ СОВЕТ НАРОДНЫХ ДЕПУТАТОВ</w:t>
      </w:r>
    </w:p>
    <w:tbl>
      <w:tblPr>
        <w:tblW w:w="10035" w:type="dxa"/>
        <w:tblInd w:w="-18" w:type="dxa"/>
        <w:tblBorders>
          <w:top w:val="thinThickThinSmallGap" w:sz="24" w:space="0" w:color="auto"/>
        </w:tblBorders>
        <w:tblLook w:val="04A0"/>
      </w:tblPr>
      <w:tblGrid>
        <w:gridCol w:w="10035"/>
      </w:tblGrid>
      <w:tr w:rsidR="00EB2C40" w:rsidRPr="00EB2C40" w:rsidTr="0003287B">
        <w:trPr>
          <w:trHeight w:val="13"/>
        </w:trPr>
        <w:tc>
          <w:tcPr>
            <w:tcW w:w="10035" w:type="dxa"/>
            <w:tcBorders>
              <w:top w:val="thinThickThinSmallGap" w:sz="24" w:space="0" w:color="auto"/>
              <w:left w:val="nil"/>
              <w:bottom w:val="nil"/>
              <w:right w:val="nil"/>
            </w:tcBorders>
          </w:tcPr>
          <w:p w:rsidR="00EB2C40" w:rsidRPr="00EB2C40" w:rsidRDefault="00EB2C40" w:rsidP="00EB2C40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B2C4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EB2C40">
              <w:rPr>
                <w:rFonts w:ascii="Times New Roman" w:hAnsi="Times New Roman" w:cs="Times New Roman"/>
                <w:sz w:val="28"/>
                <w:szCs w:val="28"/>
              </w:rPr>
              <w:t xml:space="preserve"> Е Ш Е Н И Е</w:t>
            </w:r>
          </w:p>
        </w:tc>
      </w:tr>
    </w:tbl>
    <w:p w:rsidR="00EB2C40" w:rsidRPr="00EB2C40" w:rsidRDefault="00EB2C40" w:rsidP="00EB2C40">
      <w:pPr>
        <w:spacing w:after="0" w:line="240" w:lineRule="auto"/>
        <w:ind w:left="142"/>
        <w:jc w:val="center"/>
        <w:rPr>
          <w:rFonts w:ascii="Times New Roman" w:hAnsi="Times New Roman" w:cs="Times New Roman"/>
          <w:sz w:val="28"/>
          <w:szCs w:val="28"/>
        </w:rPr>
      </w:pPr>
      <w:r w:rsidRPr="00EB2C40">
        <w:rPr>
          <w:rFonts w:ascii="Times New Roman" w:hAnsi="Times New Roman" w:cs="Times New Roman"/>
          <w:sz w:val="28"/>
          <w:szCs w:val="28"/>
        </w:rPr>
        <w:t xml:space="preserve">3-го заседания Суражского районного Совета народных депутатов </w:t>
      </w:r>
      <w:r w:rsidRPr="00EB2C40"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Pr="00EB2C40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25789F" w:rsidRDefault="0025789F" w:rsidP="00EB2C40">
      <w:pPr>
        <w:spacing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EB2C40" w:rsidRPr="0025789F" w:rsidRDefault="0025789F" w:rsidP="00EB2C40">
      <w:pPr>
        <w:spacing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25789F">
        <w:rPr>
          <w:rFonts w:ascii="Times New Roman" w:hAnsi="Times New Roman" w:cs="Times New Roman"/>
          <w:sz w:val="28"/>
          <w:szCs w:val="28"/>
        </w:rPr>
        <w:t xml:space="preserve">25.12.2024 года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25789F">
        <w:rPr>
          <w:rFonts w:ascii="Times New Roman" w:hAnsi="Times New Roman" w:cs="Times New Roman"/>
          <w:sz w:val="28"/>
          <w:szCs w:val="28"/>
        </w:rPr>
        <w:t xml:space="preserve">  №  55</w:t>
      </w:r>
    </w:p>
    <w:p w:rsidR="00EB2C40" w:rsidRDefault="00EB2C40" w:rsidP="00EB2C40">
      <w:pPr>
        <w:spacing w:line="240" w:lineRule="auto"/>
        <w:ind w:left="142" w:right="4819"/>
        <w:jc w:val="both"/>
        <w:rPr>
          <w:rFonts w:ascii="Times New Roman" w:hAnsi="Times New Roman" w:cs="Times New Roman"/>
          <w:sz w:val="28"/>
          <w:szCs w:val="28"/>
        </w:rPr>
      </w:pPr>
      <w:r w:rsidRPr="00EB2C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О внесении изменений в решение </w:t>
      </w:r>
      <w:r w:rsidRPr="00EB2C40">
        <w:rPr>
          <w:rFonts w:ascii="Times New Roman" w:hAnsi="Times New Roman" w:cs="Times New Roman"/>
          <w:sz w:val="28"/>
          <w:szCs w:val="28"/>
        </w:rPr>
        <w:t xml:space="preserve">Суражского районного Совета народных депутатов </w:t>
      </w:r>
      <w:r w:rsidRPr="00EB2C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от 26.11.2021 № 147 «Об утверждении Положения </w:t>
      </w:r>
      <w:r w:rsidRPr="00EB2C4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 </w:t>
      </w:r>
      <w:r w:rsidRPr="00EB2C40">
        <w:rPr>
          <w:rFonts w:ascii="Times New Roman" w:hAnsi="Times New Roman" w:cs="Times New Roman"/>
          <w:sz w:val="28"/>
          <w:szCs w:val="28"/>
        </w:rPr>
        <w:t xml:space="preserve">муниципальном контроле на автомобильном транспорте, городском наземном электрическом транспорте и в дорожном хозяйстве, осуществляемом </w:t>
      </w:r>
      <w:r w:rsidRPr="00EB2C4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в границах </w:t>
      </w:r>
      <w:r w:rsidRPr="00EB2C40">
        <w:rPr>
          <w:rFonts w:ascii="Times New Roman" w:hAnsi="Times New Roman" w:cs="Times New Roman"/>
          <w:sz w:val="28"/>
          <w:szCs w:val="28"/>
        </w:rPr>
        <w:t>Суражского муниципального района Брянской области»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B2C40">
        <w:rPr>
          <w:rFonts w:ascii="Times New Roman" w:hAnsi="Times New Roman" w:cs="Times New Roman"/>
          <w:sz w:val="28"/>
          <w:szCs w:val="28"/>
        </w:rPr>
        <w:t>(в редакции р</w:t>
      </w:r>
      <w:r>
        <w:rPr>
          <w:rFonts w:ascii="Times New Roman" w:hAnsi="Times New Roman" w:cs="Times New Roman"/>
          <w:sz w:val="28"/>
          <w:szCs w:val="28"/>
        </w:rPr>
        <w:t>ешени</w:t>
      </w:r>
      <w:r w:rsidR="0025789F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от 25.02.2022 года № 169)</w:t>
      </w:r>
    </w:p>
    <w:p w:rsidR="00EB2C40" w:rsidRPr="00EB2C40" w:rsidRDefault="00EB2C40" w:rsidP="004B15FF">
      <w:pPr>
        <w:spacing w:line="240" w:lineRule="auto"/>
        <w:ind w:left="142" w:firstLine="56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EB2C40">
        <w:rPr>
          <w:rFonts w:ascii="Times New Roman" w:hAnsi="Times New Roman" w:cs="Times New Roman"/>
          <w:color w:val="000000"/>
          <w:sz w:val="28"/>
          <w:szCs w:val="28"/>
        </w:rPr>
        <w:t xml:space="preserve"> соответствии с Федеральным законом от 31.07.2020 № 248-ФЗ «О государственном контроле (надзоре) и муниципальном контроле в Российской Федерации», Уставом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B2C4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Суражского района, Суражский районный Совет народных депутатов </w:t>
      </w:r>
    </w:p>
    <w:p w:rsidR="00EB2C40" w:rsidRPr="00EB2C40" w:rsidRDefault="00EB2C40" w:rsidP="004B15FF">
      <w:pPr>
        <w:spacing w:before="240" w:line="240" w:lineRule="auto"/>
        <w:ind w:left="142" w:firstLine="566"/>
        <w:jc w:val="both"/>
        <w:rPr>
          <w:rFonts w:ascii="Times New Roman" w:hAnsi="Times New Roman" w:cs="Times New Roman"/>
          <w:sz w:val="28"/>
          <w:szCs w:val="28"/>
        </w:rPr>
      </w:pPr>
      <w:r w:rsidRPr="00EB2C40">
        <w:rPr>
          <w:rFonts w:ascii="Times New Roman" w:hAnsi="Times New Roman" w:cs="Times New Roman"/>
          <w:color w:val="000000"/>
          <w:sz w:val="28"/>
          <w:szCs w:val="28"/>
        </w:rPr>
        <w:t>РЕШИЛ</w:t>
      </w:r>
      <w:r w:rsidRPr="00EB2C40">
        <w:rPr>
          <w:rFonts w:ascii="Times New Roman" w:hAnsi="Times New Roman" w:cs="Times New Roman"/>
          <w:sz w:val="28"/>
          <w:szCs w:val="28"/>
        </w:rPr>
        <w:t>:</w:t>
      </w:r>
    </w:p>
    <w:p w:rsidR="00EB2C40" w:rsidRPr="00EB2C40" w:rsidRDefault="00EB2C40" w:rsidP="004B15FF">
      <w:pPr>
        <w:shd w:val="clear" w:color="auto" w:fill="FFFFFF"/>
        <w:spacing w:line="240" w:lineRule="auto"/>
        <w:ind w:left="142" w:firstLine="56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B2C40">
        <w:rPr>
          <w:rFonts w:ascii="Times New Roman" w:hAnsi="Times New Roman" w:cs="Times New Roman"/>
          <w:color w:val="000000"/>
          <w:sz w:val="28"/>
          <w:szCs w:val="28"/>
        </w:rPr>
        <w:t xml:space="preserve">1. </w:t>
      </w:r>
      <w:r w:rsidRPr="00EB2C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Внести в решение </w:t>
      </w:r>
      <w:r w:rsidRPr="00EB2C40">
        <w:rPr>
          <w:rFonts w:ascii="Times New Roman" w:hAnsi="Times New Roman" w:cs="Times New Roman"/>
          <w:sz w:val="28"/>
          <w:szCs w:val="28"/>
        </w:rPr>
        <w:t xml:space="preserve">Суражского районного Совета народных депутатов </w:t>
      </w:r>
      <w:r w:rsidRPr="00EB2C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от 26.11.2021 № 147 «Об утверждении Положения </w:t>
      </w:r>
      <w:r w:rsidRPr="00EB2C4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 </w:t>
      </w:r>
      <w:r w:rsidRPr="00EB2C40">
        <w:rPr>
          <w:rFonts w:ascii="Times New Roman" w:hAnsi="Times New Roman" w:cs="Times New Roman"/>
          <w:sz w:val="28"/>
          <w:szCs w:val="28"/>
        </w:rPr>
        <w:t xml:space="preserve">муниципальном контроле на автомобильном транспорте, городском наземном электрическом транспорте и в дорожном хозяйстве, осуществляемом </w:t>
      </w:r>
      <w:r w:rsidRPr="00EB2C4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в границах </w:t>
      </w:r>
      <w:r w:rsidRPr="00EB2C40">
        <w:rPr>
          <w:rFonts w:ascii="Times New Roman" w:hAnsi="Times New Roman" w:cs="Times New Roman"/>
          <w:sz w:val="28"/>
          <w:szCs w:val="28"/>
        </w:rPr>
        <w:t>Суражского муниципального района Брян</w:t>
      </w:r>
      <w:r w:rsidR="004B15FF">
        <w:rPr>
          <w:rFonts w:ascii="Times New Roman" w:hAnsi="Times New Roman" w:cs="Times New Roman"/>
          <w:sz w:val="28"/>
          <w:szCs w:val="28"/>
        </w:rPr>
        <w:t>ской области» (</w:t>
      </w:r>
      <w:r w:rsidRPr="00EB2C40">
        <w:rPr>
          <w:rFonts w:ascii="Times New Roman" w:hAnsi="Times New Roman" w:cs="Times New Roman"/>
          <w:sz w:val="28"/>
          <w:szCs w:val="28"/>
        </w:rPr>
        <w:t>в редакции решени</w:t>
      </w:r>
      <w:r w:rsidR="0025789F">
        <w:rPr>
          <w:rFonts w:ascii="Times New Roman" w:hAnsi="Times New Roman" w:cs="Times New Roman"/>
          <w:sz w:val="28"/>
          <w:szCs w:val="28"/>
        </w:rPr>
        <w:t>я</w:t>
      </w:r>
      <w:r w:rsidRPr="00EB2C40">
        <w:rPr>
          <w:rFonts w:ascii="Times New Roman" w:hAnsi="Times New Roman" w:cs="Times New Roman"/>
          <w:sz w:val="28"/>
          <w:szCs w:val="28"/>
        </w:rPr>
        <w:t xml:space="preserve"> от 25.02.2022 года № 169)</w:t>
      </w:r>
      <w:r w:rsidR="0025789F">
        <w:rPr>
          <w:rFonts w:ascii="Times New Roman" w:hAnsi="Times New Roman" w:cs="Times New Roman"/>
          <w:sz w:val="28"/>
          <w:szCs w:val="28"/>
        </w:rPr>
        <w:t xml:space="preserve"> </w:t>
      </w:r>
      <w:r w:rsidRPr="00EB2C40">
        <w:rPr>
          <w:rFonts w:ascii="Times New Roman" w:hAnsi="Times New Roman" w:cs="Times New Roman"/>
          <w:color w:val="000000" w:themeColor="text1"/>
          <w:sz w:val="28"/>
          <w:szCs w:val="28"/>
        </w:rPr>
        <w:t>следующие изменения:</w:t>
      </w:r>
    </w:p>
    <w:p w:rsidR="00EB2C40" w:rsidRPr="00EB2C40" w:rsidRDefault="00EB2C40" w:rsidP="00EB2C40">
      <w:pPr>
        <w:shd w:val="clear" w:color="auto" w:fill="FFFFFF"/>
        <w:spacing w:line="240" w:lineRule="auto"/>
        <w:ind w:left="142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B2C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1) </w:t>
      </w:r>
      <w:r w:rsidRPr="00EB2C40">
        <w:rPr>
          <w:rFonts w:ascii="Times New Roman" w:hAnsi="Times New Roman" w:cs="Times New Roman"/>
          <w:bCs/>
          <w:color w:val="000000"/>
          <w:sz w:val="28"/>
          <w:szCs w:val="28"/>
        </w:rPr>
        <w:t>Пункт 1.2 раздела 1. Общие положения дополнить подпунктом «в» следующего содержания:</w:t>
      </w:r>
    </w:p>
    <w:p w:rsidR="00EB2C40" w:rsidRPr="00EB2C40" w:rsidRDefault="00EB2C40" w:rsidP="00EB2C40">
      <w:pPr>
        <w:shd w:val="clear" w:color="auto" w:fill="FFFFFF"/>
        <w:spacing w:line="240" w:lineRule="auto"/>
        <w:ind w:left="142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B2C40">
        <w:rPr>
          <w:rFonts w:ascii="Times New Roman" w:hAnsi="Times New Roman" w:cs="Times New Roman"/>
          <w:bCs/>
          <w:color w:val="000000"/>
          <w:sz w:val="28"/>
          <w:szCs w:val="28"/>
        </w:rPr>
        <w:t>в) к осуществлению проезда транспортных средств по платным автомобильным дорогам общего пользования местного значения, платным участкам автомобильных дорого общего пользования местного значения в части соблюдения порядка внесения платы за проезд транспортного средства;</w:t>
      </w:r>
    </w:p>
    <w:p w:rsidR="00EB2C40" w:rsidRPr="00EB2C40" w:rsidRDefault="00EB2C40" w:rsidP="00EB2C40">
      <w:pPr>
        <w:pStyle w:val="ConsPlusNormal"/>
        <w:ind w:left="142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B2C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2) </w:t>
      </w:r>
      <w:r w:rsidRPr="00EB2C40">
        <w:rPr>
          <w:rFonts w:ascii="Times New Roman" w:hAnsi="Times New Roman" w:cs="Times New Roman"/>
          <w:bCs/>
          <w:color w:val="000000"/>
          <w:sz w:val="28"/>
          <w:szCs w:val="28"/>
        </w:rPr>
        <w:t>Пункт 2.8. раздела 2.</w:t>
      </w:r>
      <w:r w:rsidRPr="00EB2C40">
        <w:rPr>
          <w:rFonts w:ascii="Times New Roman" w:hAnsi="Times New Roman" w:cs="Times New Roman"/>
          <w:color w:val="000000"/>
          <w:sz w:val="28"/>
          <w:szCs w:val="28"/>
        </w:rPr>
        <w:t>Профилактика рисков причинения вреда (ущерба</w:t>
      </w:r>
      <w:proofErr w:type="gramStart"/>
      <w:r w:rsidRPr="00EB2C40">
        <w:rPr>
          <w:rFonts w:ascii="Times New Roman" w:hAnsi="Times New Roman" w:cs="Times New Roman"/>
          <w:color w:val="000000"/>
          <w:sz w:val="28"/>
          <w:szCs w:val="28"/>
        </w:rPr>
        <w:t>)о</w:t>
      </w:r>
      <w:proofErr w:type="gramEnd"/>
      <w:r w:rsidRPr="00EB2C40">
        <w:rPr>
          <w:rFonts w:ascii="Times New Roman" w:hAnsi="Times New Roman" w:cs="Times New Roman"/>
          <w:color w:val="000000"/>
          <w:sz w:val="28"/>
          <w:szCs w:val="28"/>
        </w:rPr>
        <w:t>храняемым законом ценностям</w:t>
      </w:r>
      <w:r w:rsidRPr="00EB2C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дополнить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B2C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абзац следующего содержания: </w:t>
      </w:r>
    </w:p>
    <w:p w:rsidR="00EB2C40" w:rsidRPr="00EB2C40" w:rsidRDefault="00EB2C40" w:rsidP="00EB2C40">
      <w:pPr>
        <w:pStyle w:val="ConsPlusNormal"/>
        <w:ind w:left="142" w:firstLine="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proofErr w:type="gramStart"/>
      <w:r w:rsidRPr="00EB2C40">
        <w:rPr>
          <w:rFonts w:ascii="Times New Roman" w:hAnsi="Times New Roman" w:cs="Times New Roman"/>
          <w:sz w:val="28"/>
          <w:szCs w:val="28"/>
          <w:shd w:val="clear" w:color="auto" w:fill="FFFFFF"/>
        </w:rPr>
        <w:t>Предостережение о недопустимости нарушения обязательных требований объявляется и направляется контролируемому лицу в порядке, предусмотренном  Федеральным законом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EB2C40">
        <w:rPr>
          <w:rFonts w:ascii="Times New Roman" w:hAnsi="Times New Roman" w:cs="Times New Roman"/>
          <w:color w:val="000000"/>
          <w:sz w:val="28"/>
          <w:szCs w:val="28"/>
        </w:rPr>
        <w:t xml:space="preserve">от 31.07.2020 № 248-ФЗ «О государственном контроле </w:t>
      </w:r>
      <w:r w:rsidRPr="00EB2C40">
        <w:rPr>
          <w:rFonts w:ascii="Times New Roman" w:hAnsi="Times New Roman" w:cs="Times New Roman"/>
          <w:color w:val="000000"/>
          <w:sz w:val="28"/>
          <w:szCs w:val="28"/>
        </w:rPr>
        <w:lastRenderedPageBreak/>
        <w:t>(надзоре) и муниципальном контроле в Российской Федерации»</w:t>
      </w:r>
      <w:r w:rsidRPr="00EB2C40">
        <w:rPr>
          <w:rFonts w:ascii="Times New Roman" w:hAnsi="Times New Roman" w:cs="Times New Roman"/>
          <w:sz w:val="28"/>
          <w:szCs w:val="28"/>
          <w:shd w:val="clear" w:color="auto" w:fill="FFFFFF"/>
        </w:rPr>
        <w:t>, и должно содержать указание на соответствующие обязательные требования, предусматривающий их нормативный правовой акт, информацию о том, какие конкретно действия (бездействие) контролируемого лица могут привести или приводят к нарушению обязательных требований, а</w:t>
      </w:r>
      <w:proofErr w:type="gramEnd"/>
      <w:r w:rsidRPr="00EB2C4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также предложение о принятии мер по обеспечению соблюдения данных требований и не может содержать требование представления контролируемым лицом сведений и документов;</w:t>
      </w:r>
    </w:p>
    <w:p w:rsidR="00EB2C40" w:rsidRPr="00EB2C40" w:rsidRDefault="00EB2C40" w:rsidP="00EB2C40">
      <w:pPr>
        <w:spacing w:after="0" w:line="240" w:lineRule="auto"/>
        <w:ind w:left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B2C4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3) </w:t>
      </w:r>
      <w:r w:rsidRPr="00EB2C40">
        <w:rPr>
          <w:rFonts w:ascii="Times New Roman" w:hAnsi="Times New Roman" w:cs="Times New Roman"/>
          <w:bCs/>
          <w:color w:val="000000"/>
          <w:sz w:val="28"/>
          <w:szCs w:val="28"/>
        </w:rPr>
        <w:t>Пункт 2.9. раздела 2.</w:t>
      </w:r>
      <w:r w:rsidRPr="00EB2C40">
        <w:rPr>
          <w:rFonts w:ascii="Times New Roman" w:hAnsi="Times New Roman" w:cs="Times New Roman"/>
          <w:color w:val="000000"/>
          <w:sz w:val="28"/>
          <w:szCs w:val="28"/>
        </w:rPr>
        <w:t>Профилактика рисков причинения вреда (ущерба</w:t>
      </w:r>
      <w:proofErr w:type="gramStart"/>
      <w:r w:rsidRPr="00EB2C40">
        <w:rPr>
          <w:rFonts w:ascii="Times New Roman" w:hAnsi="Times New Roman" w:cs="Times New Roman"/>
          <w:color w:val="000000"/>
          <w:sz w:val="28"/>
          <w:szCs w:val="28"/>
        </w:rPr>
        <w:t>)о</w:t>
      </w:r>
      <w:proofErr w:type="gramEnd"/>
      <w:r w:rsidRPr="00EB2C40">
        <w:rPr>
          <w:rFonts w:ascii="Times New Roman" w:hAnsi="Times New Roman" w:cs="Times New Roman"/>
          <w:color w:val="000000"/>
          <w:sz w:val="28"/>
          <w:szCs w:val="28"/>
        </w:rPr>
        <w:t>храняемым законом ценностям</w:t>
      </w:r>
      <w:r w:rsidRPr="00EB2C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дополнить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B2C40">
        <w:rPr>
          <w:rFonts w:ascii="Times New Roman" w:hAnsi="Times New Roman" w:cs="Times New Roman"/>
          <w:color w:val="000000" w:themeColor="text1"/>
          <w:sz w:val="28"/>
          <w:szCs w:val="28"/>
        </w:rPr>
        <w:t>абзац следующего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B2C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содержания: </w:t>
      </w:r>
    </w:p>
    <w:p w:rsidR="00EB2C40" w:rsidRPr="00EB2C40" w:rsidRDefault="00EB2C40" w:rsidP="00EB2C40">
      <w:pPr>
        <w:spacing w:after="0" w:line="240" w:lineRule="auto"/>
        <w:ind w:left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B2C40">
        <w:rPr>
          <w:rFonts w:ascii="Times New Roman" w:hAnsi="Times New Roman" w:cs="Times New Roman"/>
          <w:color w:val="000000" w:themeColor="text1"/>
          <w:sz w:val="28"/>
          <w:szCs w:val="28"/>
        </w:rPr>
        <w:t>Консультирование</w:t>
      </w:r>
      <w:r w:rsidRPr="00EB2C40">
        <w:rPr>
          <w:rFonts w:ascii="Times New Roman" w:hAnsi="Times New Roman" w:cs="Times New Roman"/>
          <w:color w:val="000000"/>
          <w:sz w:val="28"/>
          <w:szCs w:val="28"/>
        </w:rPr>
        <w:t xml:space="preserve"> осуществляется без взимания платы.</w:t>
      </w:r>
    </w:p>
    <w:p w:rsidR="004B15FF" w:rsidRDefault="004B15FF" w:rsidP="004B15FF">
      <w:pPr>
        <w:shd w:val="clear" w:color="auto" w:fill="FFFFFF"/>
        <w:spacing w:after="0" w:line="240" w:lineRule="auto"/>
        <w:ind w:left="142" w:firstLine="56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B2C40" w:rsidRPr="00EB2C40" w:rsidRDefault="00EB2C40" w:rsidP="004B15FF">
      <w:pPr>
        <w:shd w:val="clear" w:color="auto" w:fill="FFFFFF"/>
        <w:spacing w:after="0" w:line="240" w:lineRule="auto"/>
        <w:ind w:left="142" w:firstLine="566"/>
        <w:jc w:val="both"/>
        <w:rPr>
          <w:rFonts w:ascii="Times New Roman" w:hAnsi="Times New Roman" w:cs="Times New Roman"/>
          <w:sz w:val="28"/>
          <w:szCs w:val="28"/>
        </w:rPr>
      </w:pPr>
      <w:r w:rsidRPr="00EB2C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 Настоящее решение вступает в силу </w:t>
      </w:r>
      <w:r>
        <w:rPr>
          <w:rFonts w:ascii="Times New Roman" w:hAnsi="Times New Roman" w:cs="Times New Roman"/>
          <w:color w:val="000000"/>
          <w:sz w:val="28"/>
          <w:szCs w:val="28"/>
        </w:rPr>
        <w:t>со дня опубликования.</w:t>
      </w:r>
    </w:p>
    <w:p w:rsidR="00EB2C40" w:rsidRPr="00EB2C40" w:rsidRDefault="00EB2C40" w:rsidP="004B15FF">
      <w:pPr>
        <w:pStyle w:val="a6"/>
        <w:shd w:val="clear" w:color="auto" w:fill="FFFFFF"/>
        <w:spacing w:before="240" w:line="240" w:lineRule="auto"/>
        <w:ind w:left="142" w:firstLine="566"/>
        <w:jc w:val="both"/>
        <w:rPr>
          <w:rFonts w:ascii="Times New Roman" w:hAnsi="Times New Roman"/>
          <w:sz w:val="28"/>
          <w:szCs w:val="28"/>
        </w:rPr>
      </w:pPr>
      <w:r w:rsidRPr="00EB2C40">
        <w:rPr>
          <w:rFonts w:ascii="Times New Roman" w:hAnsi="Times New Roman"/>
          <w:sz w:val="28"/>
          <w:szCs w:val="28"/>
        </w:rPr>
        <w:t>3. Направить данное решение для опубликования в информационно – аналитический бюллетень «Муниципальный вестник Суражского района» и разместить на официальном  сайте администрации Суражского муниципального района (</w:t>
      </w:r>
      <w:hyperlink r:id="rId4" w:history="1">
        <w:r w:rsidRPr="00EB2C40">
          <w:rPr>
            <w:rStyle w:val="a3"/>
            <w:rFonts w:ascii="Times New Roman" w:hAnsi="Times New Roman"/>
            <w:sz w:val="28"/>
            <w:szCs w:val="28"/>
            <w:lang w:val="en-US"/>
          </w:rPr>
          <w:t>www</w:t>
        </w:r>
        <w:r w:rsidRPr="00EB2C40">
          <w:rPr>
            <w:rStyle w:val="a3"/>
            <w:rFonts w:ascii="Times New Roman" w:hAnsi="Times New Roman"/>
            <w:sz w:val="28"/>
            <w:szCs w:val="28"/>
          </w:rPr>
          <w:t>.</w:t>
        </w:r>
        <w:proofErr w:type="spellStart"/>
        <w:r w:rsidRPr="00EB2C40">
          <w:rPr>
            <w:rStyle w:val="a3"/>
            <w:rFonts w:ascii="Times New Roman" w:hAnsi="Times New Roman"/>
            <w:sz w:val="28"/>
            <w:szCs w:val="28"/>
            <w:lang w:val="en-US"/>
          </w:rPr>
          <w:t>admsur</w:t>
        </w:r>
        <w:proofErr w:type="spellEnd"/>
        <w:r w:rsidRPr="00EB2C40">
          <w:rPr>
            <w:rStyle w:val="a3"/>
            <w:rFonts w:ascii="Times New Roman" w:hAnsi="Times New Roman"/>
            <w:sz w:val="28"/>
            <w:szCs w:val="28"/>
          </w:rPr>
          <w:t>.</w:t>
        </w:r>
        <w:proofErr w:type="spellStart"/>
        <w:r w:rsidRPr="00EB2C40">
          <w:rPr>
            <w:rStyle w:val="a3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  <w:r w:rsidRPr="00EB2C40">
        <w:rPr>
          <w:rFonts w:ascii="Times New Roman" w:hAnsi="Times New Roman"/>
          <w:sz w:val="28"/>
          <w:szCs w:val="28"/>
        </w:rPr>
        <w:t>).</w:t>
      </w:r>
    </w:p>
    <w:p w:rsidR="00EB2C40" w:rsidRPr="00EB2C40" w:rsidRDefault="00EB2C40" w:rsidP="00EB2C40">
      <w:pPr>
        <w:pStyle w:val="a6"/>
        <w:shd w:val="clear" w:color="auto" w:fill="FFFFFF"/>
        <w:spacing w:before="240" w:line="240" w:lineRule="auto"/>
        <w:ind w:left="142"/>
        <w:jc w:val="both"/>
        <w:rPr>
          <w:rFonts w:ascii="Times New Roman" w:hAnsi="Times New Roman"/>
          <w:sz w:val="28"/>
          <w:szCs w:val="28"/>
        </w:rPr>
      </w:pPr>
    </w:p>
    <w:p w:rsidR="004B15FF" w:rsidRDefault="004B15FF" w:rsidP="00EB2C40">
      <w:pPr>
        <w:pStyle w:val="a6"/>
        <w:shd w:val="clear" w:color="auto" w:fill="FFFFFF"/>
        <w:spacing w:before="240" w:line="240" w:lineRule="auto"/>
        <w:ind w:left="142"/>
        <w:jc w:val="both"/>
        <w:rPr>
          <w:rFonts w:ascii="Times New Roman" w:hAnsi="Times New Roman"/>
          <w:sz w:val="28"/>
          <w:szCs w:val="28"/>
        </w:rPr>
      </w:pPr>
    </w:p>
    <w:p w:rsidR="004B15FF" w:rsidRDefault="004B15FF" w:rsidP="00EB2C40">
      <w:pPr>
        <w:pStyle w:val="a6"/>
        <w:shd w:val="clear" w:color="auto" w:fill="FFFFFF"/>
        <w:spacing w:before="240" w:line="240" w:lineRule="auto"/>
        <w:ind w:left="142"/>
        <w:jc w:val="both"/>
        <w:rPr>
          <w:rFonts w:ascii="Times New Roman" w:hAnsi="Times New Roman"/>
          <w:sz w:val="28"/>
          <w:szCs w:val="28"/>
        </w:rPr>
      </w:pPr>
    </w:p>
    <w:p w:rsidR="00EB2C40" w:rsidRPr="00EB2C40" w:rsidRDefault="00EB2C40" w:rsidP="00EB2C40">
      <w:pPr>
        <w:pStyle w:val="a6"/>
        <w:shd w:val="clear" w:color="auto" w:fill="FFFFFF"/>
        <w:spacing w:before="240" w:line="240" w:lineRule="auto"/>
        <w:ind w:left="14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B2C40">
        <w:rPr>
          <w:rFonts w:ascii="Times New Roman" w:hAnsi="Times New Roman"/>
          <w:sz w:val="28"/>
          <w:szCs w:val="28"/>
        </w:rPr>
        <w:t>Глава Суражского района</w:t>
      </w:r>
      <w:r w:rsidRPr="00EB2C40">
        <w:rPr>
          <w:rFonts w:ascii="Times New Roman" w:hAnsi="Times New Roman"/>
          <w:sz w:val="28"/>
          <w:szCs w:val="28"/>
        </w:rPr>
        <w:tab/>
      </w:r>
      <w:r w:rsidRPr="00EB2C40">
        <w:rPr>
          <w:rFonts w:ascii="Times New Roman" w:hAnsi="Times New Roman"/>
          <w:sz w:val="28"/>
          <w:szCs w:val="28"/>
        </w:rPr>
        <w:tab/>
      </w:r>
      <w:r w:rsidRPr="00EB2C40">
        <w:rPr>
          <w:rFonts w:ascii="Times New Roman" w:hAnsi="Times New Roman"/>
          <w:sz w:val="28"/>
          <w:szCs w:val="28"/>
        </w:rPr>
        <w:tab/>
      </w:r>
      <w:r w:rsidRPr="00EB2C40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              </w:t>
      </w:r>
      <w:r w:rsidRPr="00EB2C40">
        <w:rPr>
          <w:rFonts w:ascii="Times New Roman" w:hAnsi="Times New Roman"/>
          <w:sz w:val="28"/>
          <w:szCs w:val="28"/>
        </w:rPr>
        <w:t>В.П.</w:t>
      </w:r>
      <w:r w:rsidR="0025789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B2C40">
        <w:rPr>
          <w:rFonts w:ascii="Times New Roman" w:hAnsi="Times New Roman"/>
          <w:sz w:val="28"/>
          <w:szCs w:val="28"/>
        </w:rPr>
        <w:t>Риваненко</w:t>
      </w:r>
      <w:proofErr w:type="spellEnd"/>
    </w:p>
    <w:p w:rsidR="00EB2C40" w:rsidRDefault="00EB2C40" w:rsidP="00EB2C40">
      <w:pPr>
        <w:tabs>
          <w:tab w:val="num" w:pos="200"/>
        </w:tabs>
        <w:ind w:left="4536"/>
        <w:jc w:val="center"/>
        <w:outlineLvl w:val="0"/>
      </w:pPr>
    </w:p>
    <w:p w:rsidR="00EB2C40" w:rsidRDefault="00EB2C40" w:rsidP="00EB2C40">
      <w:pPr>
        <w:ind w:left="5670" w:right="141"/>
        <w:jc w:val="both"/>
        <w:rPr>
          <w:bCs/>
          <w:color w:val="000000"/>
          <w:sz w:val="20"/>
          <w:szCs w:val="20"/>
        </w:rPr>
      </w:pPr>
    </w:p>
    <w:p w:rsidR="00BA09EB" w:rsidRDefault="00BA09EB"/>
    <w:sectPr w:rsidR="00BA09EB" w:rsidSect="00EB2C40">
      <w:pgSz w:w="11906" w:h="16838"/>
      <w:pgMar w:top="567" w:right="424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>
    <w:useFELayout/>
  </w:compat>
  <w:rsids>
    <w:rsidRoot w:val="00EB2C40"/>
    <w:rsid w:val="0025789F"/>
    <w:rsid w:val="004B15FF"/>
    <w:rsid w:val="0079685B"/>
    <w:rsid w:val="00BA09EB"/>
    <w:rsid w:val="00EB2C40"/>
    <w:rsid w:val="00F775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8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EB2C40"/>
    <w:rPr>
      <w:color w:val="0000FF"/>
      <w:u w:val="single"/>
    </w:rPr>
  </w:style>
  <w:style w:type="character" w:customStyle="1" w:styleId="a4">
    <w:name w:val="Название Знак"/>
    <w:link w:val="a5"/>
    <w:rsid w:val="00EB2C40"/>
    <w:rPr>
      <w:b/>
      <w:bCs/>
      <w:sz w:val="28"/>
      <w:szCs w:val="24"/>
    </w:rPr>
  </w:style>
  <w:style w:type="paragraph" w:customStyle="1" w:styleId="ConsPlusNormal">
    <w:name w:val="ConsPlusNormal"/>
    <w:uiPriority w:val="99"/>
    <w:rsid w:val="00EB2C40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5">
    <w:name w:val="Title"/>
    <w:basedOn w:val="a"/>
    <w:link w:val="a4"/>
    <w:qFormat/>
    <w:rsid w:val="00EB2C40"/>
    <w:pPr>
      <w:spacing w:after="0" w:line="240" w:lineRule="auto"/>
      <w:jc w:val="center"/>
    </w:pPr>
    <w:rPr>
      <w:b/>
      <w:bCs/>
      <w:sz w:val="28"/>
      <w:szCs w:val="24"/>
    </w:rPr>
  </w:style>
  <w:style w:type="character" w:customStyle="1" w:styleId="1">
    <w:name w:val="Название Знак1"/>
    <w:basedOn w:val="a0"/>
    <w:link w:val="a5"/>
    <w:uiPriority w:val="10"/>
    <w:rsid w:val="00EB2C4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List Paragraph"/>
    <w:basedOn w:val="a"/>
    <w:uiPriority w:val="34"/>
    <w:qFormat/>
    <w:rsid w:val="00EB2C40"/>
    <w:pPr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admsu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456</Words>
  <Characters>2603</Characters>
  <Application>Microsoft Office Word</Application>
  <DocSecurity>0</DocSecurity>
  <Lines>21</Lines>
  <Paragraphs>6</Paragraphs>
  <ScaleCrop>false</ScaleCrop>
  <Company>Reanimator Extreme Edition</Company>
  <LinksUpToDate>false</LinksUpToDate>
  <CharactersWithSpaces>3053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2024-12-24T06:21:00Z</dcterms:created>
  <dcterms:modified xsi:type="dcterms:W3CDTF">2024-12-25T14:36:00Z</dcterms:modified>
</cp:coreProperties>
</file>